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pPr>
      <w:r w:rsidDel="00000000" w:rsidR="00000000" w:rsidRPr="00000000">
        <w:rPr>
          <w:rtl w:val="0"/>
        </w:rPr>
      </w:r>
    </w:p>
    <w:p w:rsidR="00000000" w:rsidDel="00000000" w:rsidP="00000000" w:rsidRDefault="00000000" w:rsidRPr="00000000" w14:paraId="00000008">
      <w:pPr>
        <w:spacing w:line="480" w:lineRule="auto"/>
        <w:jc w:val="center"/>
        <w:rPr/>
      </w:pPr>
      <w:r w:rsidDel="00000000" w:rsidR="00000000" w:rsidRPr="00000000">
        <w:rPr>
          <w:rtl w:val="0"/>
        </w:rPr>
      </w:r>
    </w:p>
    <w:p w:rsidR="00000000" w:rsidDel="00000000" w:rsidP="00000000" w:rsidRDefault="00000000" w:rsidRPr="00000000" w14:paraId="00000009">
      <w:pPr>
        <w:spacing w:line="480" w:lineRule="auto"/>
        <w:jc w:val="center"/>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ESSAY OUTLINE</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ab/>
        <w:t xml:space="preserve">Thesis Statement:</w:t>
      </w:r>
      <w:r w:rsidDel="00000000" w:rsidR="00000000" w:rsidRPr="00000000">
        <w:rPr>
          <w:rFonts w:ascii="Times New Roman" w:cs="Times New Roman" w:eastAsia="Times New Roman" w:hAnsi="Times New Roman"/>
          <w:sz w:val="24"/>
          <w:szCs w:val="24"/>
          <w:rtl w:val="0"/>
        </w:rPr>
        <w:t xml:space="preserve"> After the fiasco of Gucci’s black sweater, excessive attention got diverted on the continuity of unperceivable bias and marginalization of non-Europocentric persons. In March this year, Maalaala Mo Kaya and the Philippines got slammed basically for displaying stereotypes related to blackface contestation. Blackface is commonly characterized by racial stereotyping, destruction of the rich African-Americans culture as well as the creation of racial divisions-ideally, blackface advocates for whiteness superiority.</w:t>
      </w:r>
    </w:p>
    <w:p w:rsidR="00000000" w:rsidDel="00000000" w:rsidP="00000000" w:rsidRDefault="00000000" w:rsidRPr="00000000" w14:paraId="0000001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culture of African-Americans emerged in the early 1920s in areas like mainstream America and Harlem (Daphne, 2013). Consequentially, the black culture became dominant across various streets. The most prevalent African-American culture includes political activism, photography, as well as self-marketing activities. The severity of blackface controversy is strong in that during important events, the African-Americans got exempted from the audience in such events, while white viewers got enticed by white performers who were acting in the blackface. The whites perceive African-American as superstitious, uneducated, foolish and less creative in performing in such events (Aronson, 2018). </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First Subtopic</w:t>
      </w:r>
      <w:r w:rsidDel="00000000" w:rsidR="00000000" w:rsidRPr="00000000">
        <w:rPr>
          <w:rFonts w:ascii="Times New Roman" w:cs="Times New Roman" w:eastAsia="Times New Roman" w:hAnsi="Times New Roman"/>
          <w:sz w:val="24"/>
          <w:szCs w:val="24"/>
          <w:rtl w:val="0"/>
        </w:rPr>
        <w:t xml:space="preserve">: None Issue to African-American</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t xml:space="preserve">Topic Sentence:</w:t>
      </w:r>
      <w:r w:rsidDel="00000000" w:rsidR="00000000" w:rsidRPr="00000000">
        <w:rPr>
          <w:rFonts w:ascii="Times New Roman" w:cs="Times New Roman" w:eastAsia="Times New Roman" w:hAnsi="Times New Roman"/>
          <w:sz w:val="24"/>
          <w:szCs w:val="24"/>
          <w:rtl w:val="0"/>
        </w:rPr>
        <w:t xml:space="preserve"> Despite that the African-American were exempted from some important events, they never saw it as a big deal. To them it was a none-issue.</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Mocking of African-American enhanced the notion that they are less superior to whites and hence they deserve such a mistreatment (BUBAR et al., 2019) </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Second Subtopic:</w:t>
      </w:r>
      <w:r w:rsidDel="00000000" w:rsidR="00000000" w:rsidRPr="00000000">
        <w:rPr>
          <w:rFonts w:ascii="Times New Roman" w:cs="Times New Roman" w:eastAsia="Times New Roman" w:hAnsi="Times New Roman"/>
          <w:sz w:val="24"/>
          <w:szCs w:val="24"/>
          <w:rtl w:val="0"/>
        </w:rPr>
        <w:t xml:space="preserve"> Race is a fundamental mechanism in animation</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t xml:space="preserve">Topic sentence: </w:t>
      </w:r>
      <w:r w:rsidDel="00000000" w:rsidR="00000000" w:rsidRPr="00000000">
        <w:rPr>
          <w:rFonts w:ascii="Times New Roman" w:cs="Times New Roman" w:eastAsia="Times New Roman" w:hAnsi="Times New Roman"/>
          <w:sz w:val="24"/>
          <w:szCs w:val="24"/>
          <w:rtl w:val="0"/>
        </w:rPr>
        <w:t xml:space="preserve">Race is perceived as an important devise during formation of animations that were used as an indicator for hostility using racist statements to the building of animated minstrels like the industry alienation of labor and the Mickey Mouse (HIGGINBOTHAM, 2017). </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critical feature that prompts numerous questions concerning beliefs and morality that emerge from inter-colonial contexts such as antiblacks, racial violence, as well as injustices cannot be excluded but instead taken as a routine (Howard, 2018). The civility indictment has allowed the African-American leaders a chance to take action against the inequality associated with blackface. According to Manila (2019), many actors from the showbiz of the Philippines origin are built of lighter skin tones than other Filipinos and majority of them are considered to be Caucasian Filipinos. Blackface refers to a section of armamentarium of cultural traits that reduce the influence of black bodies in hyperbolically magical manner, which implies that the black people are untouchable, dangerous and filthy (Williams, 2019).</w:t>
      </w:r>
    </w:p>
    <w:p w:rsidR="00000000" w:rsidDel="00000000" w:rsidP="00000000" w:rsidRDefault="00000000" w:rsidRPr="00000000" w14:paraId="00000019">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racial and blackface controversies tensions have gone a long way to impact on some businesses, brands fashions. According to Gurrillo (2019), a fashion from Gucci was produced with excessive red lips and dark skin the trademarks of historical characteristic used when denigrating African Americans.</w:t>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C">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Aronson, M., (22 July 2018). The complicated mix of racism and envy behind blackface. Washington Post. Global Issues in Context, http://link.galegroup.com.contentproxy.phoenix.edu/apps/doc/A547310332/GIC?u=uphoenix_uopx&amp;sid=GIC&amp;xid=eacc264a. Accessed 31 Mar. 2019.</w:t>
      </w:r>
    </w:p>
    <w:p w:rsidR="00000000" w:rsidDel="00000000" w:rsidP="00000000" w:rsidRDefault="00000000" w:rsidRPr="00000000" w14:paraId="0000001D">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BUBAR, J., Fausset, R., Robertson, C., &amp; Haygood, W. (2019). The Long Shadow of Blackface. New York Times Upfront, 151(10), 10. Retrieved from http://contentproxy.phoenix.edu/login?url=http://search.ebscohost.com/login.aspx?direct=true&amp;db=f5h&amp;AN=135074771&amp;site=eds-live</w:t>
      </w:r>
    </w:p>
    <w:p w:rsidR="00000000" w:rsidDel="00000000" w:rsidP="00000000" w:rsidRDefault="00000000" w:rsidRPr="00000000" w14:paraId="0000001E">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Daphne A. Brooks. (2013). Beyond Blackface: African Americans and the Creation of American Popular Culture, 1890-1930 W. Fitzhugh Brundage. The Journal of American History, 99(4), 1267. Retrieved from http://contentproxy.phoenix.edu/login?url=http://search.ebscohost.com/login.aspx?direct=true&amp;db=edsjsr&amp;AN=edsjsr.44307590&amp;site=eds-live</w:t>
      </w:r>
    </w:p>
    <w:p w:rsidR="00000000" w:rsidDel="00000000" w:rsidP="00000000" w:rsidRDefault="00000000" w:rsidRPr="00000000" w14:paraId="0000001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Gurrillo, M. (2019, February 8). Gucci and Prada aim for outrageousness, instead they get outrage. Retrieved from https://www.cbsnews.com/news/gucci-blackface-luxury-fashion-designers-miss-mark-with-consumers-evoke-racist-imagery-in-designs/</w:t>
      </w:r>
    </w:p>
    <w:p w:rsidR="00000000" w:rsidDel="00000000" w:rsidP="00000000" w:rsidRDefault="00000000" w:rsidRPr="00000000" w14:paraId="0000002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HIGGINBOTHAM, C. (2017). Birth of an Industry: Blackface Minstrelsy and the Rise of American Animation. Journal of Southern History, 83(2), 454–455. https://doi-org.contentproxy.phoenix.edu/10.1353/soh.2017.0131</w:t>
      </w:r>
    </w:p>
    <w:p w:rsidR="00000000" w:rsidDel="00000000" w:rsidP="00000000" w:rsidRDefault="00000000" w:rsidRPr="00000000" w14:paraId="0000002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Howard, P. (2018, June 11). The problem with blackface. Retrieved from https://theconversation.com/the-problem-with-blackface-97987</w:t>
      </w:r>
    </w:p>
    <w:p w:rsidR="00000000" w:rsidDel="00000000" w:rsidP="00000000" w:rsidRDefault="00000000" w:rsidRPr="00000000" w14:paraId="0000002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Manila, C. (2019, March 25). Not again! TV show 'Maalaala Mo Kaya' slammed for blackface in upcoming episode. Retrieved from https://news.yahoo.com/not-again-tv-show-maalaala-022241038.html</w:t>
      </w:r>
    </w:p>
    <w:p w:rsidR="00000000" w:rsidDel="00000000" w:rsidP="00000000" w:rsidRDefault="00000000" w:rsidRPr="00000000" w14:paraId="0000002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Williams, P. J. (2019). Blackface Returns. Nation, 308(6), 10–11. Retrieved from http://contentproxy.phoenix.edu/login?url=http://search.ebscohost.com/login.aspx?direct=true&amp;db=a9h&amp;AN=134818567&amp;site=eds-live</w:t>
      </w:r>
    </w:p>
    <w:sectPr>
      <w:headerReference r:id="rId6" w:type="default"/>
      <w:headerReference r:id="rId7" w:type="first"/>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BLACKFACE CONTROVERSIES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